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459C" w14:textId="77777777" w:rsidR="00274472" w:rsidRPr="00E6589C" w:rsidRDefault="00274472" w:rsidP="00274472">
      <w:pPr>
        <w:spacing w:before="120" w:after="120" w:line="360" w:lineRule="auto"/>
        <w:ind w:right="-234"/>
        <w:jc w:val="center"/>
        <w:rPr>
          <w:b/>
          <w:bCs/>
          <w:sz w:val="24"/>
          <w:szCs w:val="24"/>
        </w:rPr>
      </w:pPr>
      <w:r w:rsidRPr="00E6589C">
        <w:rPr>
          <w:b/>
          <w:bCs/>
          <w:sz w:val="24"/>
          <w:szCs w:val="24"/>
        </w:rPr>
        <w:t>ANEXO V</w:t>
      </w:r>
    </w:p>
    <w:p w14:paraId="5E3E3E9F" w14:textId="77777777" w:rsidR="00274472" w:rsidRPr="00E6589C" w:rsidRDefault="00274472" w:rsidP="00274472">
      <w:pPr>
        <w:spacing w:before="120" w:after="120" w:line="360" w:lineRule="auto"/>
        <w:ind w:right="-234"/>
        <w:jc w:val="center"/>
        <w:rPr>
          <w:b/>
          <w:sz w:val="24"/>
          <w:szCs w:val="24"/>
        </w:rPr>
      </w:pPr>
      <w:r w:rsidRPr="00E6589C">
        <w:rPr>
          <w:b/>
          <w:sz w:val="24"/>
          <w:szCs w:val="24"/>
        </w:rPr>
        <w:t>DECLARAÇÃO DA NÃO OCORRÊNCIA DE IMPEDIMENTOS</w:t>
      </w:r>
    </w:p>
    <w:p w14:paraId="14F54882" w14:textId="77777777" w:rsidR="00274472" w:rsidRPr="00E6589C" w:rsidRDefault="00274472" w:rsidP="00274472">
      <w:pPr>
        <w:tabs>
          <w:tab w:val="left" w:pos="567"/>
        </w:tabs>
        <w:spacing w:before="120" w:after="120" w:line="360" w:lineRule="auto"/>
        <w:ind w:right="-232" w:firstLine="567"/>
        <w:jc w:val="both"/>
        <w:rPr>
          <w:sz w:val="24"/>
          <w:szCs w:val="24"/>
        </w:rPr>
      </w:pPr>
      <w:r w:rsidRPr="00E6589C">
        <w:rPr>
          <w:sz w:val="24"/>
          <w:szCs w:val="24"/>
        </w:rPr>
        <w:t xml:space="preserve">Declaro para os devidos fins, nos termos do art. 41, </w:t>
      </w:r>
      <w:r w:rsidRPr="00E6589C">
        <w:rPr>
          <w:b/>
          <w:bCs/>
          <w:sz w:val="24"/>
          <w:szCs w:val="24"/>
        </w:rPr>
        <w:t>caput</w:t>
      </w:r>
      <w:r w:rsidRPr="00E6589C">
        <w:rPr>
          <w:sz w:val="24"/>
          <w:szCs w:val="24"/>
        </w:rPr>
        <w:t xml:space="preserve">, inciso IX, do Decreto nº 13.996/2021, que a </w:t>
      </w:r>
      <w:r w:rsidRPr="00E6589C">
        <w:rPr>
          <w:sz w:val="24"/>
          <w:szCs w:val="24"/>
          <w:highlight w:val="yellow"/>
        </w:rPr>
        <w:t>[identificação da organização da sociedade civil – OSC]</w:t>
      </w:r>
      <w:r w:rsidRPr="00E6589C">
        <w:rPr>
          <w:i/>
          <w:iCs/>
          <w:sz w:val="24"/>
          <w:szCs w:val="24"/>
        </w:rPr>
        <w:t xml:space="preserve"> </w:t>
      </w:r>
      <w:r w:rsidRPr="00E6589C">
        <w:rPr>
          <w:sz w:val="24"/>
          <w:szCs w:val="24"/>
        </w:rPr>
        <w:t>e seus dirigentes não incorrem em quaisquer das vedações previstas no art. 39 da Lei nº 13.019, de 2014. Nesse sentido, a citada entidade:</w:t>
      </w:r>
    </w:p>
    <w:p w14:paraId="20EB688A" w14:textId="77777777" w:rsidR="00274472" w:rsidRPr="00E6589C" w:rsidRDefault="00274472" w:rsidP="00274472">
      <w:pPr>
        <w:pStyle w:val="PargrafodaLista"/>
        <w:numPr>
          <w:ilvl w:val="0"/>
          <w:numId w:val="1"/>
        </w:numPr>
        <w:tabs>
          <w:tab w:val="left" w:pos="993"/>
        </w:tabs>
        <w:spacing w:before="120" w:after="120" w:line="360" w:lineRule="auto"/>
        <w:ind w:left="0" w:right="-232" w:firstLine="567"/>
        <w:jc w:val="both"/>
        <w:rPr>
          <w:color w:val="000000"/>
          <w:sz w:val="24"/>
          <w:szCs w:val="24"/>
        </w:rPr>
      </w:pPr>
      <w:r w:rsidRPr="00E6589C">
        <w:rPr>
          <w:color w:val="000000"/>
          <w:sz w:val="24"/>
          <w:szCs w:val="24"/>
        </w:rPr>
        <w:t>Está regularmente constituída ou, se estrangeira, está autorizada a funcionar no território nacional;</w:t>
      </w:r>
    </w:p>
    <w:p w14:paraId="02162A49" w14:textId="77777777" w:rsidR="00274472" w:rsidRPr="00E6589C" w:rsidRDefault="00274472" w:rsidP="00274472">
      <w:pPr>
        <w:pStyle w:val="PargrafodaLista"/>
        <w:numPr>
          <w:ilvl w:val="0"/>
          <w:numId w:val="1"/>
        </w:numPr>
        <w:tabs>
          <w:tab w:val="left" w:pos="993"/>
        </w:tabs>
        <w:spacing w:before="120" w:after="120" w:line="360" w:lineRule="auto"/>
        <w:ind w:left="0" w:right="-232" w:firstLine="567"/>
        <w:jc w:val="both"/>
        <w:rPr>
          <w:color w:val="000000"/>
          <w:sz w:val="24"/>
          <w:szCs w:val="24"/>
        </w:rPr>
      </w:pPr>
      <w:r w:rsidRPr="00E6589C">
        <w:rPr>
          <w:color w:val="000000"/>
          <w:sz w:val="24"/>
          <w:szCs w:val="24"/>
        </w:rPr>
        <w:t>Não foi omissa no dever de prestar contas de parceria anteriormente celebrada;</w:t>
      </w:r>
    </w:p>
    <w:p w14:paraId="2760F62E" w14:textId="77777777" w:rsidR="00274472" w:rsidRPr="00E6589C" w:rsidRDefault="00274472" w:rsidP="00274472">
      <w:pPr>
        <w:pStyle w:val="PargrafodaLista"/>
        <w:numPr>
          <w:ilvl w:val="0"/>
          <w:numId w:val="1"/>
        </w:numPr>
        <w:tabs>
          <w:tab w:val="left" w:pos="993"/>
        </w:tabs>
        <w:spacing w:before="120" w:after="120" w:line="360" w:lineRule="auto"/>
        <w:ind w:left="0" w:right="-232" w:firstLine="567"/>
        <w:jc w:val="both"/>
        <w:rPr>
          <w:color w:val="000000"/>
          <w:sz w:val="24"/>
          <w:szCs w:val="24"/>
        </w:rPr>
      </w:pPr>
      <w:r w:rsidRPr="00E6589C">
        <w:rPr>
          <w:color w:val="000000"/>
          <w:sz w:val="24"/>
          <w:szCs w:val="24"/>
        </w:rPr>
        <w:t xml:space="preserve">Não tem 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 </w:t>
      </w:r>
      <w:r w:rsidRPr="00E6589C">
        <w:rPr>
          <w:i/>
          <w:color w:val="000000"/>
          <w:sz w:val="24"/>
          <w:szCs w:val="24"/>
        </w:rPr>
        <w:t>Observação: 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13.019, de 2014)</w:t>
      </w:r>
      <w:r w:rsidRPr="00E6589C">
        <w:rPr>
          <w:color w:val="000000"/>
          <w:sz w:val="24"/>
          <w:szCs w:val="24"/>
        </w:rPr>
        <w:t>;</w:t>
      </w:r>
    </w:p>
    <w:p w14:paraId="4DD11D60" w14:textId="77777777" w:rsidR="00274472" w:rsidRPr="00E6589C" w:rsidRDefault="00274472" w:rsidP="00274472">
      <w:pPr>
        <w:pStyle w:val="PargrafodaLista"/>
        <w:numPr>
          <w:ilvl w:val="0"/>
          <w:numId w:val="1"/>
        </w:numPr>
        <w:tabs>
          <w:tab w:val="left" w:pos="993"/>
        </w:tabs>
        <w:spacing w:before="120" w:after="120" w:line="360" w:lineRule="auto"/>
        <w:ind w:left="0" w:right="-232" w:firstLine="567"/>
        <w:jc w:val="both"/>
        <w:rPr>
          <w:color w:val="000000"/>
          <w:sz w:val="24"/>
          <w:szCs w:val="24"/>
        </w:rPr>
      </w:pPr>
      <w:r w:rsidRPr="00E6589C">
        <w:rPr>
          <w:color w:val="000000"/>
          <w:sz w:val="24"/>
          <w:szCs w:val="24"/>
        </w:rPr>
        <w:t xml:space="preserve">Não teve as contas rejeitadas pela administração pública nos últimos cinco anos, observadas as exceções previstas no art. 39, </w:t>
      </w:r>
      <w:r w:rsidRPr="00E6589C">
        <w:rPr>
          <w:b/>
          <w:color w:val="000000"/>
          <w:sz w:val="24"/>
          <w:szCs w:val="24"/>
        </w:rPr>
        <w:t>caput</w:t>
      </w:r>
      <w:r w:rsidRPr="00E6589C">
        <w:rPr>
          <w:color w:val="000000"/>
          <w:sz w:val="24"/>
          <w:szCs w:val="24"/>
        </w:rPr>
        <w:t xml:space="preserve">, inciso IV, alíneas “a” a “c”, da Lei nº 13.019, de 2014; </w:t>
      </w:r>
    </w:p>
    <w:p w14:paraId="6A60D479" w14:textId="77777777" w:rsidR="00274472" w:rsidRPr="00E6589C" w:rsidRDefault="00274472" w:rsidP="00274472">
      <w:pPr>
        <w:pStyle w:val="PargrafodaLista"/>
        <w:numPr>
          <w:ilvl w:val="0"/>
          <w:numId w:val="1"/>
        </w:numPr>
        <w:tabs>
          <w:tab w:val="left" w:pos="993"/>
        </w:tabs>
        <w:spacing w:before="120" w:after="120" w:line="360" w:lineRule="auto"/>
        <w:ind w:left="0" w:right="-232" w:firstLine="567"/>
        <w:jc w:val="both"/>
        <w:rPr>
          <w:color w:val="000000"/>
          <w:sz w:val="24"/>
          <w:szCs w:val="24"/>
        </w:rPr>
      </w:pPr>
      <w:r w:rsidRPr="00E6589C">
        <w:rPr>
          <w:color w:val="000000"/>
          <w:sz w:val="24"/>
          <w:szCs w:val="24"/>
        </w:rPr>
        <w:t>Não se encontra submetida aos efeitos das sanções de 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14:paraId="1FC415AD" w14:textId="77777777" w:rsidR="00274472" w:rsidRPr="00E6589C" w:rsidRDefault="00274472" w:rsidP="00274472">
      <w:pPr>
        <w:pStyle w:val="PargrafodaLista"/>
        <w:numPr>
          <w:ilvl w:val="0"/>
          <w:numId w:val="1"/>
        </w:numPr>
        <w:tabs>
          <w:tab w:val="left" w:pos="993"/>
        </w:tabs>
        <w:spacing w:before="120" w:after="120" w:line="360" w:lineRule="auto"/>
        <w:ind w:left="0" w:right="-232" w:firstLine="567"/>
        <w:jc w:val="both"/>
        <w:rPr>
          <w:color w:val="000000"/>
          <w:sz w:val="24"/>
          <w:szCs w:val="24"/>
        </w:rPr>
      </w:pPr>
      <w:r w:rsidRPr="00E6589C">
        <w:rPr>
          <w:color w:val="000000"/>
          <w:sz w:val="24"/>
          <w:szCs w:val="24"/>
        </w:rPr>
        <w:t>Não teve contas de parceria julgadas irregulares ou rejeitadas por Tribunal ou Conselho de Contas de qualquer esfera da Federação, em decisão irrecorrível, nos últimos 8 (oito) anos; e</w:t>
      </w:r>
    </w:p>
    <w:p w14:paraId="40806105" w14:textId="77777777" w:rsidR="00274472" w:rsidRPr="00E6589C" w:rsidRDefault="00274472" w:rsidP="00274472">
      <w:pPr>
        <w:pStyle w:val="PargrafodaLista"/>
        <w:numPr>
          <w:ilvl w:val="0"/>
          <w:numId w:val="1"/>
        </w:numPr>
        <w:tabs>
          <w:tab w:val="left" w:pos="993"/>
        </w:tabs>
        <w:spacing w:before="120" w:after="120" w:line="360" w:lineRule="auto"/>
        <w:ind w:left="0" w:right="-232" w:firstLine="567"/>
        <w:jc w:val="both"/>
        <w:rPr>
          <w:color w:val="000000"/>
          <w:sz w:val="24"/>
          <w:szCs w:val="24"/>
        </w:rPr>
      </w:pPr>
      <w:r w:rsidRPr="00E6589C">
        <w:rPr>
          <w:color w:val="000000"/>
          <w:sz w:val="24"/>
          <w:szCs w:val="24"/>
        </w:rPr>
        <w:t xml:space="preserve">Não tem entre seus dirigentes pessoa cujas contas relativas a parcerias tenham sido julgadas irregulares ou rejeitadas por Tribunal ou Conselho de Contas de qualquer </w:t>
      </w:r>
      <w:r w:rsidRPr="00E6589C">
        <w:rPr>
          <w:color w:val="000000"/>
          <w:sz w:val="24"/>
          <w:szCs w:val="24"/>
        </w:rPr>
        <w:lastRenderedPageBreak/>
        <w:t xml:space="preserve">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 </w:t>
      </w:r>
    </w:p>
    <w:p w14:paraId="1816C81F" w14:textId="77777777" w:rsidR="00274472" w:rsidRPr="00E6589C" w:rsidRDefault="00274472" w:rsidP="00274472">
      <w:pPr>
        <w:pStyle w:val="PargrafodaLista"/>
        <w:tabs>
          <w:tab w:val="left" w:pos="993"/>
        </w:tabs>
        <w:spacing w:before="120" w:after="120" w:line="360" w:lineRule="auto"/>
        <w:ind w:left="567" w:right="-232"/>
        <w:jc w:val="both"/>
        <w:rPr>
          <w:color w:val="000000"/>
          <w:sz w:val="24"/>
          <w:szCs w:val="24"/>
        </w:rPr>
      </w:pPr>
    </w:p>
    <w:p w14:paraId="3D0815CB" w14:textId="77777777" w:rsidR="00274472" w:rsidRPr="00E6589C" w:rsidRDefault="00274472" w:rsidP="00274472">
      <w:pPr>
        <w:spacing w:before="120" w:after="120" w:line="360" w:lineRule="auto"/>
        <w:ind w:right="-232"/>
        <w:jc w:val="center"/>
        <w:rPr>
          <w:sz w:val="24"/>
          <w:szCs w:val="24"/>
        </w:rPr>
      </w:pPr>
      <w:r w:rsidRPr="00E6589C">
        <w:rPr>
          <w:sz w:val="24"/>
          <w:szCs w:val="24"/>
        </w:rPr>
        <w:t>Niterói, ____ de ______________ de 2022.</w:t>
      </w:r>
    </w:p>
    <w:p w14:paraId="7A38DFFD" w14:textId="77777777" w:rsidR="00274472" w:rsidRPr="00E6589C" w:rsidRDefault="00274472" w:rsidP="00274472">
      <w:pPr>
        <w:spacing w:before="120" w:after="120" w:line="360" w:lineRule="auto"/>
        <w:ind w:right="-232"/>
        <w:jc w:val="center"/>
        <w:rPr>
          <w:sz w:val="24"/>
          <w:szCs w:val="24"/>
        </w:rPr>
      </w:pPr>
    </w:p>
    <w:p w14:paraId="72F5E58B" w14:textId="77777777" w:rsidR="00274472" w:rsidRPr="00E6589C" w:rsidRDefault="00274472" w:rsidP="00274472">
      <w:pPr>
        <w:spacing w:before="120" w:after="120" w:line="360" w:lineRule="auto"/>
        <w:ind w:right="-232"/>
        <w:jc w:val="center"/>
        <w:rPr>
          <w:sz w:val="24"/>
          <w:szCs w:val="24"/>
        </w:rPr>
      </w:pPr>
      <w:r w:rsidRPr="00E6589C">
        <w:rPr>
          <w:sz w:val="24"/>
          <w:szCs w:val="24"/>
        </w:rPr>
        <w:t>...........................................................................................</w:t>
      </w:r>
    </w:p>
    <w:p w14:paraId="5E73F06B" w14:textId="77777777" w:rsidR="00274472" w:rsidRPr="00E6589C" w:rsidRDefault="00274472" w:rsidP="00274472">
      <w:pPr>
        <w:spacing w:before="120" w:after="120" w:line="360" w:lineRule="auto"/>
        <w:ind w:right="-232"/>
        <w:jc w:val="center"/>
        <w:rPr>
          <w:sz w:val="24"/>
          <w:szCs w:val="24"/>
        </w:rPr>
      </w:pPr>
      <w:r w:rsidRPr="00E6589C">
        <w:rPr>
          <w:sz w:val="24"/>
          <w:szCs w:val="24"/>
        </w:rPr>
        <w:t>(Nome e Cargo do Representante Legal da OSC)</w:t>
      </w:r>
    </w:p>
    <w:p w14:paraId="7E7AEEDE" w14:textId="77777777" w:rsidR="006D5C44" w:rsidRDefault="006D5C44"/>
    <w:sectPr w:rsidR="006D5C4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BE418" w14:textId="77777777" w:rsidR="003014AD" w:rsidRDefault="003014AD" w:rsidP="00274472">
      <w:r>
        <w:separator/>
      </w:r>
    </w:p>
  </w:endnote>
  <w:endnote w:type="continuationSeparator" w:id="0">
    <w:p w14:paraId="00F49E0D" w14:textId="77777777" w:rsidR="003014AD" w:rsidRDefault="003014AD" w:rsidP="0027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ED87" w14:textId="77777777" w:rsidR="003014AD" w:rsidRDefault="003014AD" w:rsidP="00274472">
      <w:r>
        <w:separator/>
      </w:r>
    </w:p>
  </w:footnote>
  <w:footnote w:type="continuationSeparator" w:id="0">
    <w:p w14:paraId="4CD35266" w14:textId="77777777" w:rsidR="003014AD" w:rsidRDefault="003014AD" w:rsidP="0027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EF579" w14:textId="2174ADFF" w:rsidR="00274472" w:rsidRDefault="00274472" w:rsidP="00274472">
    <w:pPr>
      <w:pStyle w:val="Cabealho"/>
      <w:jc w:val="center"/>
    </w:pPr>
    <w:r>
      <w:t>[TIMBRE DA OSC]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6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72"/>
    <w:rsid w:val="00274472"/>
    <w:rsid w:val="003014AD"/>
    <w:rsid w:val="006D5C44"/>
    <w:rsid w:val="0076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5144"/>
  <w15:chartTrackingRefBased/>
  <w15:docId w15:val="{6DAA9C6C-406C-4402-A84A-EAA669C6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47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447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744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472"/>
    <w:rPr>
      <w:rFonts w:ascii="Times New Roman" w:eastAsia="SimSu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4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472"/>
    <w:rPr>
      <w:rFonts w:ascii="Times New Roman" w:eastAsia="SimSu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Ramos Costa</dc:creator>
  <cp:keywords/>
  <dc:description/>
  <cp:lastModifiedBy>Victor Ramos Costa</cp:lastModifiedBy>
  <cp:revision>2</cp:revision>
  <dcterms:created xsi:type="dcterms:W3CDTF">2022-10-25T18:08:00Z</dcterms:created>
  <dcterms:modified xsi:type="dcterms:W3CDTF">2022-10-25T18:09:00Z</dcterms:modified>
</cp:coreProperties>
</file>